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C0" w:rsidRPr="00637474" w:rsidRDefault="007328C0" w:rsidP="007328C0">
      <w:pPr>
        <w:pStyle w:val="Annexe"/>
      </w:pPr>
      <w:bookmarkStart w:id="0" w:name="_Ref38792479"/>
      <w:r>
        <w:t xml:space="preserve">  Questionnaire sur les antécédents médicaux responsables de complications sévères chez les personnes atteintes </w:t>
      </w:r>
      <w:r w:rsidRPr="00637474">
        <w:t>par le Covid-19</w:t>
      </w:r>
      <w:bookmarkEnd w:id="0"/>
    </w:p>
    <w:p w:rsidR="007328C0" w:rsidRPr="007328C0" w:rsidRDefault="007328C0" w:rsidP="007328C0">
      <w:pPr>
        <w:spacing w:after="0" w:line="240" w:lineRule="auto"/>
        <w:rPr>
          <w:i/>
        </w:rPr>
      </w:pPr>
      <w:r w:rsidRPr="007328C0">
        <w:rPr>
          <w:i/>
        </w:rPr>
        <w:t>Ce questionnaire sur les comorbidités concerne :</w:t>
      </w:r>
    </w:p>
    <w:p w:rsidR="007328C0" w:rsidRPr="007328C0" w:rsidRDefault="007328C0" w:rsidP="007328C0">
      <w:pPr>
        <w:pStyle w:val="Paragraphedeliste"/>
        <w:numPr>
          <w:ilvl w:val="0"/>
          <w:numId w:val="4"/>
        </w:numPr>
        <w:spacing w:after="0" w:line="240" w:lineRule="auto"/>
        <w:rPr>
          <w:i/>
        </w:rPr>
      </w:pPr>
      <w:proofErr w:type="gramStart"/>
      <w:r w:rsidRPr="007328C0">
        <w:rPr>
          <w:i/>
        </w:rPr>
        <w:t>toutes</w:t>
      </w:r>
      <w:proofErr w:type="gramEnd"/>
      <w:r w:rsidRPr="007328C0">
        <w:rPr>
          <w:i/>
        </w:rPr>
        <w:t xml:space="preserve"> les femmes avant une AMP quelle que soit la prise en charge </w:t>
      </w:r>
    </w:p>
    <w:p w:rsidR="007328C0" w:rsidRPr="007328C0" w:rsidRDefault="007328C0" w:rsidP="007328C0">
      <w:pPr>
        <w:pStyle w:val="Paragraphedeliste"/>
        <w:numPr>
          <w:ilvl w:val="0"/>
          <w:numId w:val="4"/>
        </w:numPr>
        <w:spacing w:after="0" w:line="240" w:lineRule="auto"/>
        <w:rPr>
          <w:i/>
        </w:rPr>
      </w:pPr>
      <w:proofErr w:type="gramStart"/>
      <w:r w:rsidRPr="007328C0">
        <w:rPr>
          <w:i/>
        </w:rPr>
        <w:t>les</w:t>
      </w:r>
      <w:proofErr w:type="gramEnd"/>
      <w:r w:rsidRPr="007328C0">
        <w:rPr>
          <w:i/>
        </w:rPr>
        <w:t xml:space="preserve"> hommes avant une intervention pour chirurgie testiculaire</w:t>
      </w:r>
    </w:p>
    <w:p w:rsidR="007328C0" w:rsidRPr="007328C0" w:rsidRDefault="007328C0" w:rsidP="007328C0">
      <w:pPr>
        <w:spacing w:after="0" w:line="240" w:lineRule="auto"/>
        <w:rPr>
          <w:i/>
        </w:rPr>
      </w:pPr>
      <w:r w:rsidRPr="007328C0">
        <w:rPr>
          <w:i/>
        </w:rPr>
        <w:t xml:space="preserve">Il ne concerne pas : </w:t>
      </w:r>
    </w:p>
    <w:p w:rsidR="007328C0" w:rsidRPr="007328C0" w:rsidRDefault="007328C0" w:rsidP="007328C0">
      <w:pPr>
        <w:pStyle w:val="Paragraphedeliste"/>
        <w:numPr>
          <w:ilvl w:val="0"/>
          <w:numId w:val="4"/>
        </w:numPr>
        <w:spacing w:after="0" w:line="240" w:lineRule="auto"/>
        <w:rPr>
          <w:i/>
        </w:rPr>
      </w:pPr>
      <w:proofErr w:type="gramStart"/>
      <w:r w:rsidRPr="007328C0">
        <w:rPr>
          <w:i/>
        </w:rPr>
        <w:t>les</w:t>
      </w:r>
      <w:proofErr w:type="gramEnd"/>
      <w:r w:rsidRPr="007328C0">
        <w:rPr>
          <w:i/>
        </w:rPr>
        <w:t xml:space="preserve"> conjoints des femmes qui réalisent une AMP</w:t>
      </w:r>
    </w:p>
    <w:p w:rsidR="007328C0" w:rsidRPr="007328C0" w:rsidRDefault="007328C0" w:rsidP="007328C0">
      <w:pPr>
        <w:pStyle w:val="Paragraphedeliste"/>
        <w:numPr>
          <w:ilvl w:val="0"/>
          <w:numId w:val="4"/>
        </w:numPr>
        <w:spacing w:after="0" w:line="240" w:lineRule="auto"/>
        <w:rPr>
          <w:i/>
        </w:rPr>
      </w:pPr>
      <w:proofErr w:type="gramStart"/>
      <w:r w:rsidRPr="007328C0">
        <w:rPr>
          <w:i/>
        </w:rPr>
        <w:t>les</w:t>
      </w:r>
      <w:proofErr w:type="gramEnd"/>
      <w:r w:rsidRPr="007328C0">
        <w:rPr>
          <w:i/>
        </w:rPr>
        <w:t xml:space="preserve"> hommes qui réalisent un bilan de </w:t>
      </w:r>
      <w:proofErr w:type="spellStart"/>
      <w:r w:rsidRPr="007328C0">
        <w:rPr>
          <w:i/>
        </w:rPr>
        <w:t>spermiologie</w:t>
      </w:r>
      <w:proofErr w:type="spellEnd"/>
      <w:r w:rsidRPr="007328C0">
        <w:rPr>
          <w:i/>
        </w:rPr>
        <w:t xml:space="preserve"> diagnostique</w:t>
      </w:r>
    </w:p>
    <w:p w:rsidR="007328C0" w:rsidRPr="007D6564" w:rsidRDefault="007328C0" w:rsidP="007328C0">
      <w:pPr>
        <w:pStyle w:val="Annexe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:rsidR="007328C0" w:rsidRDefault="007328C0" w:rsidP="007328C0">
      <w:pPr>
        <w:spacing w:after="0" w:line="240" w:lineRule="auto"/>
      </w:pPr>
      <w:r w:rsidRPr="007D6564">
        <w:t xml:space="preserve">Madame, Monsieur, </w:t>
      </w:r>
    </w:p>
    <w:p w:rsidR="00576214" w:rsidRPr="007D6564" w:rsidRDefault="00576214" w:rsidP="007328C0">
      <w:pPr>
        <w:spacing w:after="0" w:line="240" w:lineRule="auto"/>
      </w:pPr>
    </w:p>
    <w:p w:rsidR="00576214" w:rsidRPr="007D6564" w:rsidRDefault="00576214" w:rsidP="00576214">
      <w:pPr>
        <w:spacing w:after="0" w:line="240" w:lineRule="auto"/>
      </w:pPr>
      <w:r w:rsidRPr="00D007F3">
        <w:t>Ce questionnaire de recueil d’informations sur vos antécédents médicaux permettra à l’équipe pluridisciplinaire qui vous suit d’adapter au mieux votre prise en charge.</w:t>
      </w:r>
    </w:p>
    <w:p w:rsidR="007328C0" w:rsidRPr="007D6564" w:rsidRDefault="007328C0" w:rsidP="007328C0">
      <w:pPr>
        <w:spacing w:after="0" w:line="240" w:lineRule="auto"/>
      </w:pPr>
      <w:r w:rsidRPr="007D6564">
        <w:t xml:space="preserve">En remplissant ce questionnaire, vous engagez votre responsabilité personnelle. Une falsification des réponses peut avoir des conséquences graves pour votre santé. </w:t>
      </w:r>
    </w:p>
    <w:p w:rsidR="007328C0" w:rsidRPr="007D6564" w:rsidRDefault="007328C0" w:rsidP="007328C0">
      <w:pPr>
        <w:spacing w:after="0" w:line="240" w:lineRule="auto"/>
        <w:jc w:val="center"/>
        <w:rPr>
          <w:b/>
        </w:rPr>
      </w:pPr>
      <w:r w:rsidRPr="007D6564">
        <w:rPr>
          <w:b/>
          <w:color w:val="C00000"/>
        </w:rPr>
        <w:t>Merci de signaler dans les plus brefs délais à l’équipe médicale qui vous prend en charge tout changement de votre état de santé.</w:t>
      </w:r>
    </w:p>
    <w:p w:rsidR="007328C0" w:rsidRPr="007D6564" w:rsidRDefault="007328C0" w:rsidP="007328C0">
      <w:pPr>
        <w:pStyle w:val="Annexe"/>
        <w:numPr>
          <w:ilvl w:val="0"/>
          <w:numId w:val="0"/>
        </w:numPr>
        <w:spacing w:after="0" w:line="240" w:lineRule="auto"/>
        <w:rPr>
          <w:b w:val="0"/>
          <w:sz w:val="16"/>
          <w:szCs w:val="16"/>
        </w:rPr>
      </w:pPr>
    </w:p>
    <w:p w:rsidR="007328C0" w:rsidRPr="007D6564" w:rsidRDefault="007328C0" w:rsidP="007328C0">
      <w:pPr>
        <w:pStyle w:val="Annexe"/>
        <w:numPr>
          <w:ilvl w:val="0"/>
          <w:numId w:val="0"/>
        </w:numPr>
        <w:jc w:val="left"/>
        <w:rPr>
          <w:b w:val="0"/>
          <w:sz w:val="22"/>
        </w:rPr>
      </w:pPr>
      <w:r w:rsidRPr="007D6564">
        <w:rPr>
          <w:b w:val="0"/>
          <w:sz w:val="22"/>
        </w:rPr>
        <w:t xml:space="preserve">Avez-vous une des maladies ou antécédents ci-dessous, ou êtes-vous dans l’une de ces </w:t>
      </w:r>
      <w:bookmarkStart w:id="1" w:name="_GoBack"/>
      <w:bookmarkEnd w:id="1"/>
      <w:r w:rsidRPr="007D6564">
        <w:rPr>
          <w:b w:val="0"/>
          <w:sz w:val="22"/>
        </w:rPr>
        <w:t>situations ?</w:t>
      </w:r>
    </w:p>
    <w:tbl>
      <w:tblPr>
        <w:tblStyle w:val="Grilledutableau"/>
        <w:tblW w:w="92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2"/>
        <w:gridCol w:w="708"/>
        <w:gridCol w:w="703"/>
      </w:tblGrid>
      <w:tr w:rsidR="007328C0" w:rsidRPr="00DD38BC" w:rsidTr="00A32ADA">
        <w:tc>
          <w:tcPr>
            <w:tcW w:w="7792" w:type="dxa"/>
            <w:tcBorders>
              <w:top w:val="nil"/>
              <w:left w:val="nil"/>
            </w:tcBorders>
            <w:shd w:val="clear" w:color="auto" w:fill="FFFFFF" w:themeFill="background1"/>
          </w:tcPr>
          <w:p w:rsidR="007328C0" w:rsidRPr="00DD38BC" w:rsidRDefault="007328C0" w:rsidP="00A32ADA">
            <w:pPr>
              <w:keepNext/>
              <w:rPr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328C0" w:rsidRPr="00DD38BC" w:rsidRDefault="007328C0" w:rsidP="00A32ADA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703" w:type="dxa"/>
            <w:shd w:val="clear" w:color="auto" w:fill="FFFFFF" w:themeFill="background1"/>
          </w:tcPr>
          <w:p w:rsidR="007328C0" w:rsidRPr="00DD38BC" w:rsidRDefault="007328C0" w:rsidP="00A32ADA">
            <w:pPr>
              <w:keepNext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</w:p>
        </w:tc>
      </w:tr>
      <w:tr w:rsidR="007328C0" w:rsidRPr="00DD38BC" w:rsidTr="00A32ADA">
        <w:tc>
          <w:tcPr>
            <w:tcW w:w="7792" w:type="dxa"/>
            <w:shd w:val="clear" w:color="auto" w:fill="FFFFFF" w:themeFill="background1"/>
          </w:tcPr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Hypertension artérielle compliquée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 xml:space="preserve">Accident vasculaire cérébral 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Coronaropathie</w:t>
            </w:r>
            <w:r>
              <w:rPr>
                <w:sz w:val="20"/>
              </w:rPr>
              <w:t xml:space="preserve"> (infarctus du myocarde, angine de poitrine)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>
              <w:rPr>
                <w:sz w:val="20"/>
              </w:rPr>
              <w:t>Antécédent de c</w:t>
            </w:r>
            <w:r w:rsidRPr="00DD38BC">
              <w:rPr>
                <w:sz w:val="20"/>
              </w:rPr>
              <w:t xml:space="preserve">hirurgie cardiaque 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Insuffisance cardiaque stades NYHA III ou IV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 xml:space="preserve">Diabète insulinodépendant non équilibré ou présentant des complications secondaires 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Pathologie chronique respiratoire susceptible de décompenser lors d’une infection virale (</w:t>
            </w:r>
            <w:r>
              <w:rPr>
                <w:sz w:val="20"/>
              </w:rPr>
              <w:t xml:space="preserve">dont </w:t>
            </w:r>
            <w:r w:rsidRPr="00DD38BC">
              <w:rPr>
                <w:sz w:val="20"/>
              </w:rPr>
              <w:t>asthme sévère, …)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Insuffisance rénale chronique dialysée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Cancer sous traitement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DD38BC">
              <w:rPr>
                <w:sz w:val="20"/>
              </w:rPr>
              <w:t>mmunosuppression :</w:t>
            </w:r>
          </w:p>
          <w:p w:rsidR="007328C0" w:rsidRPr="00DD38BC" w:rsidRDefault="007328C0" w:rsidP="007328C0">
            <w:pPr>
              <w:pStyle w:val="Paragraphedeliste"/>
              <w:keepNext/>
              <w:numPr>
                <w:ilvl w:val="0"/>
                <w:numId w:val="3"/>
              </w:num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Vous prenez </w:t>
            </w:r>
            <w:r w:rsidRPr="00DD38BC">
              <w:rPr>
                <w:sz w:val="20"/>
              </w:rPr>
              <w:t>l’un des traitements suivants : chimiothérapie anti cancéreuse, immunosuppresseur, biothérapie et/ou une corticothérapie à dose immunosuppressive</w:t>
            </w:r>
          </w:p>
          <w:p w:rsidR="007328C0" w:rsidRPr="00DD38BC" w:rsidRDefault="007328C0" w:rsidP="007328C0">
            <w:pPr>
              <w:pStyle w:val="Paragraphedeliste"/>
              <w:keepNext/>
              <w:numPr>
                <w:ilvl w:val="0"/>
                <w:numId w:val="3"/>
              </w:numPr>
              <w:spacing w:before="120" w:after="120" w:line="240" w:lineRule="auto"/>
              <w:rPr>
                <w:sz w:val="20"/>
              </w:rPr>
            </w:pPr>
            <w:r w:rsidRPr="00DD38BC">
              <w:rPr>
                <w:sz w:val="20"/>
              </w:rPr>
              <w:t>Infection à VIH non contrôlé ou avec des CD4 &lt;200/mm3</w:t>
            </w:r>
          </w:p>
          <w:p w:rsidR="007328C0" w:rsidRPr="00DD38BC" w:rsidRDefault="007328C0" w:rsidP="007328C0">
            <w:pPr>
              <w:pStyle w:val="Paragraphedeliste"/>
              <w:keepNext/>
              <w:numPr>
                <w:ilvl w:val="0"/>
                <w:numId w:val="3"/>
              </w:num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Pr="00DD38BC">
              <w:rPr>
                <w:sz w:val="20"/>
              </w:rPr>
              <w:t>uite à un greffe d'organe solide ou de cellules souches hématopoïétiques)</w:t>
            </w:r>
          </w:p>
          <w:p w:rsidR="007328C0" w:rsidRPr="00DD38BC" w:rsidRDefault="007328C0" w:rsidP="007328C0">
            <w:pPr>
              <w:pStyle w:val="Paragraphedeliste"/>
              <w:keepNext/>
              <w:numPr>
                <w:ilvl w:val="0"/>
                <w:numId w:val="3"/>
              </w:numPr>
              <w:spacing w:before="120" w:after="120" w:line="240" w:lineRule="auto"/>
              <w:rPr>
                <w:sz w:val="20"/>
              </w:rPr>
            </w:pPr>
            <w:r>
              <w:rPr>
                <w:sz w:val="20"/>
              </w:rPr>
              <w:t>L</w:t>
            </w:r>
            <w:r w:rsidRPr="00DD38BC">
              <w:rPr>
                <w:sz w:val="20"/>
              </w:rPr>
              <w:t>iée à une hémopathie maligne en cours de traitement,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Cirrhose au stade B de la classification de Child-</w:t>
            </w:r>
            <w:proofErr w:type="spellStart"/>
            <w:r w:rsidRPr="00DD38BC">
              <w:rPr>
                <w:sz w:val="20"/>
              </w:rPr>
              <w:t>Pugh</w:t>
            </w:r>
            <w:proofErr w:type="spellEnd"/>
            <w:r w:rsidRPr="00DD38BC">
              <w:rPr>
                <w:sz w:val="20"/>
              </w:rPr>
              <w:t xml:space="preserve"> au moins</w:t>
            </w:r>
          </w:p>
          <w:p w:rsidR="007328C0" w:rsidRPr="00244F62" w:rsidRDefault="007328C0" w:rsidP="00A32ADA">
            <w:pPr>
              <w:keepNext/>
              <w:spacing w:before="120" w:after="120"/>
              <w:rPr>
                <w:b/>
                <w:smallCaps/>
                <w:color w:val="5A5A5A" w:themeColor="text1" w:themeTint="A5"/>
                <w:sz w:val="20"/>
              </w:rPr>
            </w:pPr>
            <w:r w:rsidRPr="00244F62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bésité avec IMC &gt; 30 kg/m</w:t>
            </w:r>
            <w:r w:rsidRPr="00BD0A4A">
              <w:rPr>
                <w:b/>
                <w:sz w:val="20"/>
                <w:vertAlign w:val="superscript"/>
              </w:rPr>
              <w:t>2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mallCaps/>
                <w:color w:val="5A5A5A" w:themeColor="text1" w:themeTint="A5"/>
                <w:sz w:val="20"/>
                <w:szCs w:val="20"/>
              </w:rPr>
            </w:pPr>
            <w:r w:rsidRPr="00DD38BC">
              <w:rPr>
                <w:sz w:val="20"/>
                <w:szCs w:val="20"/>
              </w:rPr>
              <w:t xml:space="preserve">En cours de perte de poids rapide après une chirurgie </w:t>
            </w:r>
            <w:proofErr w:type="spellStart"/>
            <w:r w:rsidRPr="00DD38BC">
              <w:rPr>
                <w:sz w:val="20"/>
                <w:szCs w:val="20"/>
              </w:rPr>
              <w:t>bariatrique</w:t>
            </w:r>
            <w:proofErr w:type="spellEnd"/>
            <w:r w:rsidRPr="00DD38BC">
              <w:rPr>
                <w:sz w:val="20"/>
                <w:szCs w:val="20"/>
              </w:rPr>
              <w:t> </w:t>
            </w:r>
          </w:p>
          <w:p w:rsidR="007328C0" w:rsidRDefault="007328C0" w:rsidP="00A32ADA">
            <w:pPr>
              <w:keepNext/>
              <w:spacing w:before="120" w:after="120"/>
              <w:rPr>
                <w:sz w:val="20"/>
              </w:rPr>
            </w:pPr>
            <w:r w:rsidRPr="00DD38BC">
              <w:rPr>
                <w:sz w:val="20"/>
              </w:rPr>
              <w:t>Antécédent personnel thromboembolique</w:t>
            </w:r>
            <w:r>
              <w:rPr>
                <w:sz w:val="20"/>
              </w:rPr>
              <w:t xml:space="preserve"> (phlébite, embolie pulmonaire)</w:t>
            </w:r>
          </w:p>
          <w:p w:rsidR="007328C0" w:rsidRDefault="007328C0" w:rsidP="00A32ADA">
            <w:pPr>
              <w:keepNext/>
              <w:spacing w:before="120" w:after="120"/>
              <w:rPr>
                <w:sz w:val="20"/>
              </w:rPr>
            </w:pPr>
            <w:r>
              <w:rPr>
                <w:sz w:val="20"/>
              </w:rPr>
              <w:t>Thrombophilie asymptomatique à haut risque</w:t>
            </w:r>
          </w:p>
          <w:p w:rsidR="007328C0" w:rsidRPr="00DD38BC" w:rsidRDefault="007328C0" w:rsidP="00A32ADA">
            <w:pPr>
              <w:keepNext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Syndrome des </w:t>
            </w:r>
            <w:proofErr w:type="spellStart"/>
            <w:r>
              <w:rPr>
                <w:sz w:val="20"/>
              </w:rPr>
              <w:t>antiphospholipides</w:t>
            </w:r>
            <w:proofErr w:type="spellEnd"/>
            <w:r>
              <w:rPr>
                <w:sz w:val="20"/>
              </w:rPr>
              <w:t xml:space="preserve"> symptomatique</w:t>
            </w:r>
          </w:p>
        </w:tc>
        <w:tc>
          <w:tcPr>
            <w:tcW w:w="708" w:type="dxa"/>
            <w:shd w:val="clear" w:color="auto" w:fill="FFFFFF" w:themeFill="background1"/>
          </w:tcPr>
          <w:p w:rsidR="007328C0" w:rsidRPr="00DD38BC" w:rsidRDefault="007328C0" w:rsidP="00A32ADA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:rsidR="007328C0" w:rsidRPr="00DD38BC" w:rsidRDefault="007328C0" w:rsidP="00A32ADA">
            <w:pPr>
              <w:keepNext/>
              <w:jc w:val="center"/>
              <w:rPr>
                <w:sz w:val="20"/>
              </w:rPr>
            </w:pPr>
          </w:p>
        </w:tc>
      </w:tr>
    </w:tbl>
    <w:p w:rsidR="007328C0" w:rsidRPr="007328C0" w:rsidRDefault="007328C0" w:rsidP="007328C0">
      <w:pPr>
        <w:spacing w:after="0" w:line="240" w:lineRule="auto"/>
        <w:jc w:val="left"/>
        <w:rPr>
          <w:b/>
          <w:sz w:val="18"/>
          <w:szCs w:val="18"/>
        </w:rPr>
      </w:pPr>
      <w:bookmarkStart w:id="2" w:name="_Ref38792815"/>
    </w:p>
    <w:bookmarkEnd w:id="2"/>
    <w:sectPr w:rsidR="007328C0" w:rsidRPr="007328C0" w:rsidSect="00576214">
      <w:headerReference w:type="default" r:id="rId7"/>
      <w:footerReference w:type="default" r:id="rId8"/>
      <w:pgSz w:w="11906" w:h="16838"/>
      <w:pgMar w:top="1134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C0" w:rsidRDefault="007328C0" w:rsidP="007328C0">
      <w:pPr>
        <w:spacing w:after="0" w:line="240" w:lineRule="auto"/>
      </w:pPr>
      <w:r>
        <w:separator/>
      </w:r>
    </w:p>
  </w:endnote>
  <w:endnote w:type="continuationSeparator" w:id="0">
    <w:p w:rsidR="007328C0" w:rsidRDefault="007328C0" w:rsidP="007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EB" w:rsidRPr="00005FEB" w:rsidRDefault="00005FEB" w:rsidP="00005FEB">
    <w:pPr>
      <w:pStyle w:val="Pieddepage"/>
    </w:pPr>
    <w:r w:rsidRPr="004458F8">
      <w:rPr>
        <w:sz w:val="18"/>
        <w:szCs w:val="18"/>
      </w:rPr>
      <w:t xml:space="preserve">Recommandations </w:t>
    </w:r>
    <w:r>
      <w:rPr>
        <w:sz w:val="18"/>
        <w:szCs w:val="18"/>
      </w:rPr>
      <w:t xml:space="preserve">Reprise activités AMP en contexte SARS-CoV-2 - V2 </w:t>
    </w:r>
    <w:r w:rsidRPr="00F924C7">
      <w:rPr>
        <w:sz w:val="18"/>
        <w:szCs w:val="18"/>
      </w:rPr>
      <w:t>juin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C0" w:rsidRDefault="007328C0" w:rsidP="007328C0">
      <w:pPr>
        <w:spacing w:after="0" w:line="240" w:lineRule="auto"/>
      </w:pPr>
      <w:r>
        <w:separator/>
      </w:r>
    </w:p>
  </w:footnote>
  <w:footnote w:type="continuationSeparator" w:id="0">
    <w:p w:rsidR="007328C0" w:rsidRDefault="007328C0" w:rsidP="0073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C0" w:rsidRDefault="007328C0">
    <w:pPr>
      <w:pStyle w:val="En-tte"/>
    </w:pPr>
    <w:r w:rsidRPr="005C3114">
      <w:rPr>
        <w:noProof/>
        <w:color w:val="00B0F0"/>
        <w:lang w:eastAsia="fr-FR"/>
      </w:rPr>
      <w:drawing>
        <wp:inline distT="0" distB="0" distL="0" distR="0" wp14:anchorId="5D62433C" wp14:editId="1DBA4D95">
          <wp:extent cx="1493108" cy="55245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leuclairfon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164" cy="58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676"/>
    <w:multiLevelType w:val="hybridMultilevel"/>
    <w:tmpl w:val="CAF83BFC"/>
    <w:lvl w:ilvl="0" w:tplc="4A528B4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80BD0"/>
    <w:multiLevelType w:val="multilevel"/>
    <w:tmpl w:val="0F2EBAFE"/>
    <w:lvl w:ilvl="0">
      <w:start w:val="1"/>
      <w:numFmt w:val="decimal"/>
      <w:pStyle w:val="Annexe"/>
      <w:lvlText w:val="Annexe 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decimal"/>
      <w:lvlText w:val="Annexe %6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43C470FE"/>
    <w:multiLevelType w:val="hybridMultilevel"/>
    <w:tmpl w:val="E6A043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2FF4"/>
    <w:multiLevelType w:val="hybridMultilevel"/>
    <w:tmpl w:val="BD726A40"/>
    <w:lvl w:ilvl="0" w:tplc="4A528B4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C0"/>
    <w:rsid w:val="00005FEB"/>
    <w:rsid w:val="00576214"/>
    <w:rsid w:val="005F76F6"/>
    <w:rsid w:val="007328C0"/>
    <w:rsid w:val="00865130"/>
    <w:rsid w:val="00F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028D4D-1C9C-405F-8F58-7A2BF6FB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C0"/>
    <w:pPr>
      <w:spacing w:after="160" w:line="259" w:lineRule="auto"/>
      <w:jc w:val="both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8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2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">
    <w:name w:val="Annexe"/>
    <w:basedOn w:val="Paragraphedeliste"/>
    <w:qFormat/>
    <w:rsid w:val="007328C0"/>
    <w:pPr>
      <w:numPr>
        <w:numId w:val="1"/>
      </w:numPr>
    </w:pPr>
    <w:rPr>
      <w:b/>
      <w:color w:val="2E74B5" w:themeColor="accent1" w:themeShade="BF"/>
      <w:sz w:val="28"/>
    </w:rPr>
  </w:style>
  <w:style w:type="paragraph" w:styleId="En-tte">
    <w:name w:val="header"/>
    <w:basedOn w:val="Normal"/>
    <w:link w:val="En-tteCar"/>
    <w:uiPriority w:val="99"/>
    <w:unhideWhenUsed/>
    <w:rsid w:val="0073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8C0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32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8C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BRIS Véronique</dc:creator>
  <cp:keywords/>
  <dc:description/>
  <cp:lastModifiedBy>LE BRIS Véronique</cp:lastModifiedBy>
  <cp:revision>4</cp:revision>
  <dcterms:created xsi:type="dcterms:W3CDTF">2020-06-08T09:48:00Z</dcterms:created>
  <dcterms:modified xsi:type="dcterms:W3CDTF">2020-06-12T16:37:00Z</dcterms:modified>
</cp:coreProperties>
</file>